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A4" w:rsidRDefault="003C2C4F">
      <w:pPr>
        <w:spacing w:after="226"/>
        <w:ind w:left="2432"/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 O‘ZBEKISTON TARIXI </w:t>
      </w:r>
    </w:p>
    <w:p w:rsidR="001960A4" w:rsidRDefault="003C2C4F">
      <w:pPr>
        <w:spacing w:after="0"/>
        <w:ind w:right="146"/>
        <w:jc w:val="center"/>
      </w:pPr>
      <w:r>
        <w:rPr>
          <w:rFonts w:ascii="Cambria" w:eastAsia="Cambria" w:hAnsi="Cambria" w:cs="Cambria"/>
          <w:b/>
          <w:sz w:val="44"/>
        </w:rPr>
        <w:t>XI SINF</w:t>
      </w:r>
    </w:p>
    <w:tbl>
      <w:tblPr>
        <w:tblStyle w:val="TableGrid"/>
        <w:tblW w:w="11114" w:type="dxa"/>
        <w:tblInd w:w="-1125" w:type="dxa"/>
        <w:tblCellMar>
          <w:top w:w="51" w:type="dxa"/>
          <w:left w:w="43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313"/>
        <w:gridCol w:w="7182"/>
        <w:gridCol w:w="1028"/>
        <w:gridCol w:w="1591"/>
      </w:tblGrid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Darslar tartibi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Mavzu nomi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Taqvimiy muddat</w:t>
            </w:r>
          </w:p>
        </w:tc>
      </w:tr>
      <w:tr w:rsidR="001960A4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1960A4" w:rsidRDefault="001960A4"/>
        </w:tc>
        <w:tc>
          <w:tcPr>
            <w:tcW w:w="71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1960A4" w:rsidRDefault="003C2C4F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 YARIM YILLIK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1960A4" w:rsidRDefault="001960A4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 Respublikasi mustaqilligining qo‘lga kiritilishi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</w:t>
            </w:r>
            <w:r>
              <w:rPr>
                <w:rFonts w:ascii="Cambria" w:eastAsia="Cambria" w:hAnsi="Cambria" w:cs="Cambria"/>
                <w:sz w:val="24"/>
              </w:rPr>
              <w:tab/>
              <w:t>Respublikasi</w:t>
            </w:r>
            <w:r>
              <w:rPr>
                <w:rFonts w:ascii="Cambria" w:eastAsia="Cambria" w:hAnsi="Cambria" w:cs="Cambria"/>
                <w:sz w:val="24"/>
              </w:rPr>
              <w:tab/>
              <w:t>milliy</w:t>
            </w:r>
            <w:r>
              <w:rPr>
                <w:rFonts w:ascii="Cambria" w:eastAsia="Cambria" w:hAnsi="Cambria" w:cs="Cambria"/>
                <w:sz w:val="24"/>
              </w:rPr>
              <w:tab/>
              <w:t>davlatchiligining</w:t>
            </w:r>
            <w:r>
              <w:rPr>
                <w:rFonts w:ascii="Cambria" w:eastAsia="Cambria" w:hAnsi="Cambria" w:cs="Cambria"/>
                <w:sz w:val="24"/>
              </w:rPr>
              <w:tab/>
              <w:t>shakllanishi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va rivojlanishi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Fuqarolik jamiyati g‘oyasining rivojlanish tarixi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Fuqarolik jamiyati g‘oyasining rivojlanish tarixi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Fuqarolik jamiyati g‘oyasining rivojlanish tarixi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O‘zbekistonda fuqarolik jamiyati rivojlanishining asosiy bosqichlari va istiqbollari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O‘zbekistonda fuqarolik jamiyati rivojlanishining asosiy bosqichlari va istiqbollari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</w:t>
            </w:r>
            <w:r>
              <w:rPr>
                <w:rFonts w:ascii="Cambria" w:eastAsia="Cambria" w:hAnsi="Cambria" w:cs="Cambria"/>
                <w:sz w:val="24"/>
              </w:rPr>
              <w:tab/>
              <w:t>modelining</w:t>
            </w:r>
            <w:r>
              <w:rPr>
                <w:rFonts w:ascii="Cambria" w:eastAsia="Cambria" w:hAnsi="Cambria" w:cs="Cambria"/>
                <w:sz w:val="24"/>
              </w:rPr>
              <w:tab/>
              <w:t>ishlab</w:t>
            </w:r>
            <w:r>
              <w:rPr>
                <w:rFonts w:ascii="Cambria" w:eastAsia="Cambria" w:hAnsi="Cambria" w:cs="Cambria"/>
                <w:sz w:val="24"/>
              </w:rPr>
              <w:tab/>
              <w:t>chiqilishi.</w:t>
            </w:r>
            <w:r>
              <w:rPr>
                <w:rFonts w:ascii="Cambria" w:eastAsia="Cambria" w:hAnsi="Cambria" w:cs="Cambria"/>
                <w:sz w:val="24"/>
              </w:rPr>
              <w:tab/>
              <w:t>Iqtisodiy</w:t>
            </w:r>
            <w:r>
              <w:rPr>
                <w:rFonts w:ascii="Cambria" w:eastAsia="Cambria" w:hAnsi="Cambria" w:cs="Cambria"/>
                <w:sz w:val="24"/>
              </w:rPr>
              <w:tab/>
              <w:t>islohotlarning boshlanishi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Mamlakat ishlab chiqarish salohiyatining oshirilishi va jahon iqtisodiy tizimiga integratsiyalashuvi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Ijtimoiy siyosat va uning amalga oshirilish bosqichlari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millatlararo munosabatlar va bag‘rikenglik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konfessiyalararo munosabatlar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Nazorat  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Umumiy, o‘rta, o‘rta maxsus ta’lim tizimi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1960A4" w:rsidRDefault="001960A4"/>
        </w:tc>
        <w:tc>
          <w:tcPr>
            <w:tcW w:w="71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1960A4" w:rsidRDefault="003C2C4F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II YARIM YILLIK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1960A4" w:rsidRDefault="001960A4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1960A4" w:rsidRDefault="001960A4"/>
        </w:tc>
      </w:tr>
      <w:tr w:rsidR="001960A4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Oliy ta’lim va undan keyingi ta’limning takomillashtirilishi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ilm-fan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 Respublikasida jismoniy tarbiya va sportning rivojlanishi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yoshlar siyosati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21-dars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yoshlar siyosati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23-dars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ma’naviy va tarixiy merosning tiklanishi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madaniyat va san’at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 Respublikasi tashqi siyosiy faoliyatining shakllanish va uning ustivor yo‘nalishlari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O‘zbekistonning</w:t>
            </w:r>
            <w:r>
              <w:rPr>
                <w:rFonts w:ascii="Cambria" w:eastAsia="Cambria" w:hAnsi="Cambria" w:cs="Cambria"/>
                <w:sz w:val="24"/>
              </w:rPr>
              <w:tab/>
              <w:t>Markaziy</w:t>
            </w:r>
            <w:r>
              <w:rPr>
                <w:rFonts w:ascii="Cambria" w:eastAsia="Cambria" w:hAnsi="Cambria" w:cs="Cambria"/>
                <w:sz w:val="24"/>
              </w:rPr>
              <w:tab/>
              <w:t>Osiyo</w:t>
            </w:r>
            <w:r>
              <w:rPr>
                <w:rFonts w:ascii="Cambria" w:eastAsia="Cambria" w:hAnsi="Cambria" w:cs="Cambria"/>
                <w:sz w:val="24"/>
              </w:rPr>
              <w:tab/>
              <w:t>mamlakatlari</w:t>
            </w:r>
            <w:r>
              <w:rPr>
                <w:rFonts w:ascii="Cambria" w:eastAsia="Cambria" w:hAnsi="Cambria" w:cs="Cambria"/>
                <w:sz w:val="24"/>
              </w:rPr>
              <w:tab/>
              <w:t>bilan</w:t>
            </w:r>
            <w:r>
              <w:rPr>
                <w:rFonts w:ascii="Cambria" w:eastAsia="Cambria" w:hAnsi="Cambria" w:cs="Cambria"/>
                <w:sz w:val="24"/>
              </w:rPr>
              <w:tab/>
              <w:t>o‘zaro hamkorligi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 Respublikasining Rossiya, Xitoy va AQSH bilan o‘zaro munosabatlari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O‘zbekistonning Yaponiya, Koreya Respublikasi va Hindiston bilan ikkitomonlama aloqalarining rivojlanishi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O‘zbekistonning Yaponiya, Koreya Respublikasi va Hindiston bilan ikkitomonlama aloqalarining rivojlanishi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O‘zbekistonning Birlashgan Millatlar Tashkiloti doirasidagi faoliyati va tinchlikparvar tashqi siyosati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</w:tbl>
    <w:p w:rsidR="001960A4" w:rsidRDefault="001960A4">
      <w:pPr>
        <w:spacing w:after="0"/>
        <w:ind w:left="-1440" w:right="10464"/>
      </w:pPr>
    </w:p>
    <w:tbl>
      <w:tblPr>
        <w:tblStyle w:val="TableGrid"/>
        <w:tblW w:w="11116" w:type="dxa"/>
        <w:tblInd w:w="-1128" w:type="dxa"/>
        <w:tblCellMar>
          <w:top w:w="51" w:type="dxa"/>
          <w:left w:w="43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315"/>
        <w:gridCol w:w="7182"/>
        <w:gridCol w:w="1028"/>
        <w:gridCol w:w="1591"/>
      </w:tblGrid>
      <w:tr w:rsidR="001960A4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O‘zbekistonning Birlashgan Millatlar Tashkiloti doirasidagi faoliyati va tinchlikparvar tashqi siyosati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lef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O‘zbekistonning mintaqaviy tashkilotlar doirasida ko‘ptomonlama hamkorligi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0A4" w:rsidRDefault="003C2C4F">
            <w:pPr>
              <w:spacing w:after="0"/>
              <w:ind w:lef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  <w:tr w:rsidR="001960A4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 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3C2C4F">
            <w:pPr>
              <w:spacing w:after="0"/>
              <w:ind w:lef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0A4" w:rsidRDefault="001960A4"/>
        </w:tc>
      </w:tr>
    </w:tbl>
    <w:p w:rsidR="003C2C4F" w:rsidRDefault="003C2C4F"/>
    <w:sectPr w:rsidR="003C2C4F">
      <w:pgSz w:w="11904" w:h="16834"/>
      <w:pgMar w:top="576" w:right="1440" w:bottom="3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A4"/>
    <w:rsid w:val="001960A4"/>
    <w:rsid w:val="003C2C4F"/>
    <w:rsid w:val="008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4D2D8-C2D7-4677-9BB2-3E40C332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2020-08-15T07:54:00Z</dcterms:created>
  <dcterms:modified xsi:type="dcterms:W3CDTF">2020-08-15T07:54:00Z</dcterms:modified>
</cp:coreProperties>
</file>